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4FC72" w14:textId="0782AD54" w:rsidR="002770D1" w:rsidRPr="00756B2D" w:rsidRDefault="00DD7F64" w:rsidP="002770D1">
      <w:pPr>
        <w:tabs>
          <w:tab w:val="left" w:pos="2835"/>
        </w:tabs>
        <w:spacing w:line="271" w:lineRule="auto"/>
        <w:jc w:val="both"/>
        <w:rPr>
          <w:b/>
        </w:rPr>
      </w:pPr>
      <w:r>
        <w:rPr>
          <w:b/>
          <w:noProof/>
          <w:lang w:eastAsia="cs-CZ"/>
        </w:rPr>
        <w:t>Z</w:t>
      </w:r>
      <w:r w:rsidR="002770D1" w:rsidRPr="00756B2D">
        <w:rPr>
          <w:b/>
          <w:noProof/>
          <w:lang w:eastAsia="cs-CZ"/>
        </w:rPr>
        <w:t>M_</w:t>
      </w:r>
      <w:r>
        <w:rPr>
          <w:b/>
          <w:noProof/>
          <w:lang w:eastAsia="cs-CZ"/>
        </w:rPr>
        <w:t>XXIV</w:t>
      </w:r>
      <w:r w:rsidR="002770D1" w:rsidRPr="00756B2D">
        <w:rPr>
          <w:b/>
          <w:noProof/>
          <w:lang w:eastAsia="cs-CZ"/>
        </w:rPr>
        <w:t>_</w:t>
      </w:r>
      <w:r w:rsidR="008C6E6B">
        <w:rPr>
          <w:b/>
          <w:noProof/>
          <w:lang w:eastAsia="cs-CZ"/>
        </w:rPr>
        <w:t>14</w:t>
      </w:r>
      <w:r w:rsidR="00963976">
        <w:rPr>
          <w:b/>
          <w:noProof/>
          <w:lang w:eastAsia="cs-CZ"/>
        </w:rPr>
        <w:t>_Schválení Dodatku č. 8</w:t>
      </w:r>
      <w:r w:rsidR="002770D1">
        <w:rPr>
          <w:b/>
          <w:noProof/>
          <w:lang w:eastAsia="cs-CZ"/>
        </w:rPr>
        <w:t xml:space="preserve"> k Dílčí smlouvě na Projekt Kyjov</w:t>
      </w:r>
      <w:r w:rsidR="00C40334">
        <w:rPr>
          <w:b/>
          <w:noProof/>
          <w:lang w:eastAsia="cs-CZ"/>
        </w:rPr>
        <w:t>ská karta s Aktivním městem 2026</w:t>
      </w:r>
      <w:r w:rsidR="000F4035">
        <w:rPr>
          <w:b/>
          <w:lang w:eastAsia="en-US"/>
        </w:rPr>
        <w:t>_15</w:t>
      </w:r>
      <w:r w:rsidR="00963976">
        <w:rPr>
          <w:b/>
          <w:lang w:eastAsia="en-US"/>
        </w:rPr>
        <w:t>.06.2026</w:t>
      </w:r>
      <w:r w:rsidR="002770D1" w:rsidRPr="00756B2D">
        <w:rPr>
          <w:b/>
        </w:rPr>
        <w:tab/>
      </w:r>
      <w:r w:rsidR="002770D1" w:rsidRPr="00756B2D">
        <w:rPr>
          <w:b/>
        </w:rPr>
        <w:tab/>
        <w:t xml:space="preserve">                                                                                             </w:t>
      </w:r>
    </w:p>
    <w:p w14:paraId="7A65A104" w14:textId="77777777" w:rsidR="002770D1" w:rsidRDefault="007B4A27" w:rsidP="002770D1">
      <w:pPr>
        <w:spacing w:line="271" w:lineRule="auto"/>
        <w:rPr>
          <w:b/>
        </w:rPr>
      </w:pPr>
      <w:r w:rsidRPr="004470E2">
        <w:rPr>
          <w:b/>
          <w:noProof/>
          <w:lang w:eastAsia="cs-CZ"/>
        </w:rPr>
        <w:drawing>
          <wp:anchor distT="0" distB="0" distL="114935" distR="114935" simplePos="0" relativeHeight="251659264" behindDoc="1" locked="0" layoutInCell="1" allowOverlap="1" wp14:anchorId="5E7F06E1" wp14:editId="4A37BD8E">
            <wp:simplePos x="0" y="0"/>
            <wp:positionH relativeFrom="margin">
              <wp:posOffset>4987290</wp:posOffset>
            </wp:positionH>
            <wp:positionV relativeFrom="paragraph">
              <wp:posOffset>12700</wp:posOffset>
            </wp:positionV>
            <wp:extent cx="449811" cy="533400"/>
            <wp:effectExtent l="0" t="0" r="762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11" cy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70D1">
        <w:rPr>
          <w:b/>
        </w:rPr>
        <w:t xml:space="preserve">                          </w:t>
      </w:r>
    </w:p>
    <w:p w14:paraId="27DEFD2E" w14:textId="77777777" w:rsidR="007B4A27" w:rsidRDefault="002770D1" w:rsidP="002770D1">
      <w:pPr>
        <w:spacing w:line="271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14:paraId="30A3A8C0" w14:textId="66C9CAC7" w:rsidR="002770D1" w:rsidRDefault="002770D1" w:rsidP="009920C2">
      <w:pPr>
        <w:spacing w:after="120"/>
        <w:jc w:val="center"/>
        <w:rPr>
          <w:b/>
          <w:sz w:val="28"/>
          <w:szCs w:val="28"/>
          <w:u w:val="single"/>
        </w:rPr>
      </w:pPr>
      <w:r w:rsidRPr="006621E7">
        <w:rPr>
          <w:b/>
          <w:sz w:val="28"/>
          <w:szCs w:val="28"/>
          <w:u w:val="single"/>
        </w:rPr>
        <w:t xml:space="preserve">Materiál pro </w:t>
      </w:r>
      <w:r w:rsidR="00DD7F64">
        <w:rPr>
          <w:b/>
          <w:sz w:val="28"/>
          <w:szCs w:val="28"/>
          <w:u w:val="single"/>
        </w:rPr>
        <w:t>Za</w:t>
      </w:r>
      <w:r w:rsidR="002E6693">
        <w:rPr>
          <w:b/>
          <w:sz w:val="28"/>
          <w:szCs w:val="28"/>
          <w:u w:val="single"/>
        </w:rPr>
        <w:t>s</w:t>
      </w:r>
      <w:r w:rsidR="00DD7F64">
        <w:rPr>
          <w:b/>
          <w:sz w:val="28"/>
          <w:szCs w:val="28"/>
          <w:u w:val="single"/>
        </w:rPr>
        <w:t>tupitelstvo</w:t>
      </w:r>
      <w:r w:rsidRPr="006621E7">
        <w:rPr>
          <w:b/>
          <w:sz w:val="28"/>
          <w:szCs w:val="28"/>
          <w:u w:val="single"/>
        </w:rPr>
        <w:t xml:space="preserve"> města Kyjova</w:t>
      </w:r>
    </w:p>
    <w:p w14:paraId="118D9BD4" w14:textId="77777777" w:rsidR="002770D1" w:rsidRDefault="002770D1" w:rsidP="009920C2">
      <w:pPr>
        <w:tabs>
          <w:tab w:val="left" w:pos="5760"/>
        </w:tabs>
        <w:spacing w:after="120"/>
        <w:ind w:left="2880" w:hanging="2880"/>
        <w:jc w:val="both"/>
        <w:rPr>
          <w:b/>
          <w:u w:val="single"/>
        </w:rPr>
      </w:pPr>
    </w:p>
    <w:p w14:paraId="0E41AC9A" w14:textId="0067052E" w:rsidR="002770D1" w:rsidRPr="009920C2" w:rsidRDefault="002770D1" w:rsidP="009920C2">
      <w:pPr>
        <w:tabs>
          <w:tab w:val="left" w:pos="2880"/>
        </w:tabs>
        <w:spacing w:after="120"/>
        <w:ind w:left="2832" w:hanging="2832"/>
        <w:rPr>
          <w:b/>
        </w:rPr>
      </w:pPr>
      <w:r w:rsidRPr="00756B2D">
        <w:rPr>
          <w:b/>
          <w:u w:val="single"/>
        </w:rPr>
        <w:t>Předmět jednání:</w:t>
      </w:r>
      <w:r w:rsidRPr="00756B2D">
        <w:rPr>
          <w:b/>
        </w:rPr>
        <w:tab/>
      </w:r>
      <w:r w:rsidR="00963976" w:rsidRPr="00B81847">
        <w:rPr>
          <w:noProof/>
          <w:lang w:eastAsia="cs-CZ"/>
        </w:rPr>
        <w:t>Schválení Dodatku č. 8</w:t>
      </w:r>
      <w:r w:rsidRPr="00B81847">
        <w:rPr>
          <w:noProof/>
          <w:lang w:eastAsia="cs-CZ"/>
        </w:rPr>
        <w:t xml:space="preserve"> k Dílčí smlouvě na Projekt Kyjov</w:t>
      </w:r>
      <w:r w:rsidR="00AC29E4" w:rsidRPr="00B81847">
        <w:rPr>
          <w:noProof/>
          <w:lang w:eastAsia="cs-CZ"/>
        </w:rPr>
        <w:t>ská karta s Aktivním městem 2026</w:t>
      </w:r>
    </w:p>
    <w:p w14:paraId="4923D88B" w14:textId="748EA3C9" w:rsidR="002770D1" w:rsidRDefault="002770D1" w:rsidP="009920C2">
      <w:pPr>
        <w:tabs>
          <w:tab w:val="left" w:pos="2880"/>
        </w:tabs>
        <w:spacing w:after="120"/>
        <w:ind w:left="2835" w:hanging="2835"/>
      </w:pPr>
      <w:r>
        <w:rPr>
          <w:b/>
          <w:u w:val="single"/>
        </w:rPr>
        <w:t>Předkladatel:</w:t>
      </w:r>
      <w:r>
        <w:rPr>
          <w:b/>
        </w:rPr>
        <w:tab/>
      </w:r>
      <w:r w:rsidR="00DD7F64">
        <w:t>Rada města Kyjova</w:t>
      </w:r>
      <w:r>
        <w:t xml:space="preserve"> </w:t>
      </w:r>
    </w:p>
    <w:p w14:paraId="03C4BC00" w14:textId="4361D704" w:rsidR="002770D1" w:rsidRPr="009920C2" w:rsidRDefault="002770D1" w:rsidP="009920C2">
      <w:pPr>
        <w:tabs>
          <w:tab w:val="left" w:pos="2835"/>
        </w:tabs>
        <w:spacing w:after="120"/>
        <w:ind w:left="2835" w:hanging="2835"/>
      </w:pPr>
      <w:r>
        <w:rPr>
          <w:b/>
          <w:u w:val="single"/>
        </w:rPr>
        <w:t>Zpracovatel:</w:t>
      </w:r>
      <w:r>
        <w:tab/>
        <w:t>M</w:t>
      </w:r>
      <w:r w:rsidRPr="004470E2">
        <w:t xml:space="preserve">gr. </w:t>
      </w:r>
      <w:r w:rsidR="00963976">
        <w:t>Eva Fialíková</w:t>
      </w:r>
      <w:r w:rsidRPr="004470E2">
        <w:t>, odbor majetkoprávní</w:t>
      </w:r>
    </w:p>
    <w:p w14:paraId="2D6D0014" w14:textId="0B52C61C" w:rsidR="002770D1" w:rsidRDefault="002770D1" w:rsidP="009920C2">
      <w:pPr>
        <w:tabs>
          <w:tab w:val="left" w:pos="2835"/>
          <w:tab w:val="left" w:pos="2880"/>
        </w:tabs>
        <w:spacing w:after="120"/>
        <w:ind w:left="851" w:hanging="851"/>
      </w:pPr>
      <w:r w:rsidRPr="005C2B43">
        <w:rPr>
          <w:b/>
          <w:u w:val="single"/>
        </w:rPr>
        <w:t>Zpracováno dne:</w:t>
      </w:r>
      <w:r w:rsidRPr="005C2B43">
        <w:tab/>
      </w:r>
      <w:proofErr w:type="gramStart"/>
      <w:r w:rsidR="00DD7F64">
        <w:t>05</w:t>
      </w:r>
      <w:r w:rsidR="00963976">
        <w:t>.0</w:t>
      </w:r>
      <w:r w:rsidR="00DD7F64">
        <w:t>6</w:t>
      </w:r>
      <w:r w:rsidR="00AA769F">
        <w:t>.2025</w:t>
      </w:r>
      <w:proofErr w:type="gramEnd"/>
      <w:r>
        <w:tab/>
      </w:r>
    </w:p>
    <w:p w14:paraId="49A8BBF5" w14:textId="77777777" w:rsidR="002770D1" w:rsidRDefault="002770D1" w:rsidP="009920C2">
      <w:pPr>
        <w:tabs>
          <w:tab w:val="left" w:pos="2880"/>
        </w:tabs>
        <w:spacing w:after="120"/>
      </w:pPr>
    </w:p>
    <w:p w14:paraId="693F84C9" w14:textId="77777777" w:rsidR="002770D1" w:rsidRDefault="002770D1" w:rsidP="009920C2">
      <w:pPr>
        <w:tabs>
          <w:tab w:val="left" w:pos="2880"/>
        </w:tabs>
        <w:spacing w:after="120" w:line="360" w:lineRule="auto"/>
      </w:pPr>
      <w:r>
        <w:rPr>
          <w:b/>
          <w:u w:val="single"/>
        </w:rPr>
        <w:t>Návrh na usnesení:</w:t>
      </w:r>
      <w:r>
        <w:t xml:space="preserve">   </w:t>
      </w:r>
      <w:r>
        <w:tab/>
        <w:t xml:space="preserve">     </w:t>
      </w:r>
    </w:p>
    <w:p w14:paraId="6261B240" w14:textId="05BCC6B2" w:rsidR="00AC29E4" w:rsidRPr="007007B1" w:rsidRDefault="002770D1" w:rsidP="009920C2">
      <w:pPr>
        <w:pStyle w:val="Nadpis2"/>
        <w:spacing w:before="0" w:after="12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0050A">
        <w:rPr>
          <w:rFonts w:ascii="Times New Roman" w:hAnsi="Times New Roman"/>
          <w:b w:val="0"/>
          <w:sz w:val="24"/>
          <w:szCs w:val="24"/>
        </w:rPr>
        <w:t xml:space="preserve">Zastupitelstvo města Kyjova, po projednání a v souladu s ustanovením § 84 odst. </w:t>
      </w:r>
      <w:r>
        <w:rPr>
          <w:rFonts w:ascii="Times New Roman" w:hAnsi="Times New Roman"/>
          <w:b w:val="0"/>
          <w:sz w:val="24"/>
          <w:szCs w:val="24"/>
        </w:rPr>
        <w:t xml:space="preserve">1 a 4 </w:t>
      </w:r>
      <w:r w:rsidRPr="00B0050A">
        <w:rPr>
          <w:rFonts w:ascii="Times New Roman" w:hAnsi="Times New Roman"/>
          <w:b w:val="0"/>
          <w:sz w:val="24"/>
          <w:szCs w:val="24"/>
        </w:rPr>
        <w:t>zákona č. 128/2000 Sb., o obcích (obecní zřízení), ve znění pozdějších předpisů</w:t>
      </w:r>
      <w:r>
        <w:rPr>
          <w:rFonts w:ascii="Times New Roman" w:hAnsi="Times New Roman"/>
          <w:b w:val="0"/>
          <w:sz w:val="24"/>
          <w:szCs w:val="24"/>
        </w:rPr>
        <w:t>,</w:t>
      </w:r>
      <w:r w:rsidRPr="00B0050A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r</w:t>
      </w:r>
      <w:r w:rsidRPr="00B0050A">
        <w:rPr>
          <w:rFonts w:ascii="Times New Roman" w:hAnsi="Times New Roman"/>
          <w:b w:val="0"/>
          <w:sz w:val="24"/>
          <w:szCs w:val="24"/>
        </w:rPr>
        <w:t>ozhodlo o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34016E">
        <w:rPr>
          <w:rFonts w:ascii="Times New Roman" w:hAnsi="Times New Roman"/>
          <w:b w:val="0"/>
          <w:sz w:val="24"/>
          <w:szCs w:val="24"/>
        </w:rPr>
        <w:t xml:space="preserve">uzavření dodatku č. </w:t>
      </w:r>
      <w:r w:rsidR="007007B1">
        <w:rPr>
          <w:rFonts w:ascii="Times New Roman" w:hAnsi="Times New Roman"/>
          <w:b w:val="0"/>
          <w:sz w:val="24"/>
          <w:szCs w:val="24"/>
        </w:rPr>
        <w:t>8</w:t>
      </w:r>
      <w:r w:rsidRPr="0034016E">
        <w:rPr>
          <w:rFonts w:ascii="Times New Roman" w:hAnsi="Times New Roman"/>
          <w:b w:val="0"/>
          <w:sz w:val="24"/>
          <w:szCs w:val="24"/>
        </w:rPr>
        <w:t xml:space="preserve"> k rámcové smlouvě o poskytnutí služeb </w:t>
      </w:r>
      <w:r>
        <w:rPr>
          <w:rFonts w:ascii="Times New Roman" w:hAnsi="Times New Roman"/>
          <w:b w:val="0"/>
          <w:sz w:val="24"/>
          <w:szCs w:val="24"/>
        </w:rPr>
        <w:t xml:space="preserve">ze dne </w:t>
      </w:r>
      <w:proofErr w:type="gramStart"/>
      <w:r>
        <w:rPr>
          <w:rFonts w:ascii="Times New Roman" w:hAnsi="Times New Roman"/>
          <w:b w:val="0"/>
          <w:sz w:val="24"/>
          <w:szCs w:val="24"/>
        </w:rPr>
        <w:t>17.06.2024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ve znění pozdějších dodatků –</w:t>
      </w:r>
      <w:r w:rsidRPr="0034016E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k </w:t>
      </w:r>
      <w:r w:rsidRPr="0034016E">
        <w:rPr>
          <w:rFonts w:ascii="Times New Roman" w:hAnsi="Times New Roman"/>
          <w:b w:val="0"/>
          <w:sz w:val="24"/>
          <w:szCs w:val="24"/>
        </w:rPr>
        <w:t>dílčí smlouv</w:t>
      </w:r>
      <w:r>
        <w:rPr>
          <w:rFonts w:ascii="Times New Roman" w:hAnsi="Times New Roman"/>
          <w:b w:val="0"/>
          <w:sz w:val="24"/>
          <w:szCs w:val="24"/>
        </w:rPr>
        <w:t>ě</w:t>
      </w:r>
      <w:r w:rsidRPr="0034016E">
        <w:rPr>
          <w:rFonts w:ascii="Times New Roman" w:hAnsi="Times New Roman"/>
          <w:b w:val="0"/>
          <w:sz w:val="24"/>
          <w:szCs w:val="24"/>
        </w:rPr>
        <w:t xml:space="preserve"> na projekt Kyjovská karta s Aktivním městem 202</w:t>
      </w:r>
      <w:r w:rsidR="00C40334">
        <w:rPr>
          <w:rFonts w:ascii="Times New Roman" w:hAnsi="Times New Roman"/>
          <w:b w:val="0"/>
          <w:sz w:val="24"/>
          <w:szCs w:val="24"/>
        </w:rPr>
        <w:t>6</w:t>
      </w:r>
      <w:r w:rsidRPr="0034016E">
        <w:rPr>
          <w:rFonts w:ascii="Times New Roman" w:hAnsi="Times New Roman"/>
          <w:b w:val="0"/>
          <w:sz w:val="24"/>
          <w:szCs w:val="24"/>
        </w:rPr>
        <w:t xml:space="preserve"> mezi městem Kyjovem, IČ: 00285030, se sídlem Masarykovo náměstí 30, 697 01 Kyjov, jako objednatelem, a společností Up Česká republika s.r.o., IČ: 62913671, se sídlem Zelený pruh 1560/99, 140 00 Praha 4, jako dodavatelem. </w:t>
      </w:r>
      <w:r w:rsidR="00C40334" w:rsidRPr="0034016E">
        <w:rPr>
          <w:rFonts w:ascii="Times New Roman" w:hAnsi="Times New Roman"/>
          <w:b w:val="0"/>
          <w:sz w:val="24"/>
          <w:szCs w:val="24"/>
        </w:rPr>
        <w:t xml:space="preserve">Předmětem </w:t>
      </w:r>
      <w:r w:rsidR="007007B1">
        <w:rPr>
          <w:rFonts w:ascii="Times New Roman" w:hAnsi="Times New Roman"/>
          <w:b w:val="0"/>
          <w:sz w:val="24"/>
          <w:szCs w:val="24"/>
        </w:rPr>
        <w:t>dodatku č. 8 je změna u dílčího projektu KYJOVSKÁ KARTA – NOVÝ OBČAN, kdy příjem žádostí o Příspěvek v tomto programu bude ukončen k </w:t>
      </w:r>
      <w:proofErr w:type="gramStart"/>
      <w:r w:rsidR="007007B1">
        <w:rPr>
          <w:rFonts w:ascii="Times New Roman" w:hAnsi="Times New Roman"/>
          <w:b w:val="0"/>
          <w:sz w:val="24"/>
          <w:szCs w:val="24"/>
        </w:rPr>
        <w:t>31.08.2026</w:t>
      </w:r>
      <w:proofErr w:type="gramEnd"/>
      <w:r w:rsidR="00681E53">
        <w:rPr>
          <w:rFonts w:ascii="Times New Roman" w:hAnsi="Times New Roman"/>
          <w:b w:val="0"/>
          <w:sz w:val="24"/>
          <w:szCs w:val="24"/>
        </w:rPr>
        <w:t xml:space="preserve"> a rozšíření oblastí čerpání Příspěvků</w:t>
      </w:r>
      <w:r w:rsidR="007007B1">
        <w:rPr>
          <w:rFonts w:ascii="Times New Roman" w:hAnsi="Times New Roman"/>
          <w:b w:val="0"/>
          <w:sz w:val="24"/>
          <w:szCs w:val="24"/>
        </w:rPr>
        <w:t>.</w:t>
      </w:r>
    </w:p>
    <w:p w14:paraId="59002833" w14:textId="77777777" w:rsidR="002770D1" w:rsidRDefault="002770D1" w:rsidP="009920C2">
      <w:pPr>
        <w:spacing w:after="120"/>
        <w:jc w:val="both"/>
        <w:rPr>
          <w:b/>
          <w:u w:val="single"/>
        </w:rPr>
      </w:pPr>
    </w:p>
    <w:p w14:paraId="76131C64" w14:textId="77777777" w:rsidR="002770D1" w:rsidRPr="008A591B" w:rsidRDefault="002770D1" w:rsidP="009920C2">
      <w:pPr>
        <w:spacing w:after="120"/>
        <w:jc w:val="both"/>
        <w:rPr>
          <w:b/>
          <w:u w:val="single"/>
        </w:rPr>
      </w:pPr>
      <w:r w:rsidRPr="008A591B">
        <w:rPr>
          <w:b/>
          <w:u w:val="single"/>
        </w:rPr>
        <w:t>Důvodová zpráva:</w:t>
      </w:r>
    </w:p>
    <w:p w14:paraId="56352FCC" w14:textId="77777777" w:rsidR="002770D1" w:rsidRPr="009B1479" w:rsidRDefault="002770D1" w:rsidP="009920C2">
      <w:pPr>
        <w:spacing w:after="120"/>
        <w:jc w:val="both"/>
      </w:pPr>
      <w:r w:rsidRPr="009B1479">
        <w:t>Město Kyjov za účelem realizace systému podpory občanů s trvalým pobytem ve městě Kyjově a motivace občanů k přihlášení se k trvalému pobytu ve městě spustilo projekt Kyjovské karty. A to prostřednictvím platformy Aktivní město na základě Rámcové smlouvy o poskytnutí služeb uzavřené se společností Up Česká republika s.r.o. ze dne 17. 6. 2024.</w:t>
      </w:r>
    </w:p>
    <w:p w14:paraId="51778E88" w14:textId="77777777" w:rsidR="00822FF9" w:rsidRDefault="002770D1" w:rsidP="009920C2">
      <w:pPr>
        <w:spacing w:after="120"/>
        <w:jc w:val="both"/>
      </w:pPr>
      <w:r w:rsidRPr="009B1479">
        <w:t>Na tuto</w:t>
      </w:r>
      <w:r w:rsidR="00822FF9">
        <w:t xml:space="preserve"> rámcovou smlouvu navazuje </w:t>
      </w:r>
      <w:r w:rsidR="007007B1">
        <w:t>sedm</w:t>
      </w:r>
      <w:r w:rsidR="00822FF9">
        <w:t xml:space="preserve"> dodatků</w:t>
      </w:r>
      <w:r w:rsidR="007007B1">
        <w:t>, které upravují podmínky realizace dílčích program</w:t>
      </w:r>
      <w:r w:rsidR="00281825">
        <w:t>ů</w:t>
      </w:r>
      <w:r w:rsidR="007007B1">
        <w:t>, případně navyšují alokovanou částku, kterou je možné prostřednictvím Příspěvků čerpat</w:t>
      </w:r>
      <w:r w:rsidRPr="009B1479">
        <w:t xml:space="preserve">. </w:t>
      </w:r>
    </w:p>
    <w:p w14:paraId="72A3E70C" w14:textId="3A012192" w:rsidR="00644F2D" w:rsidRDefault="00281825" w:rsidP="009920C2">
      <w:pPr>
        <w:spacing w:after="120"/>
        <w:jc w:val="both"/>
      </w:pPr>
      <w:r>
        <w:t xml:space="preserve">Dílčí projekt KYJOVSKÁ KARTA – NOVÝ OBČAN </w:t>
      </w:r>
      <w:r w:rsidR="00B81847">
        <w:t>je</w:t>
      </w:r>
      <w:r>
        <w:t xml:space="preserve"> zaměřen </w:t>
      </w:r>
      <w:r w:rsidR="00B81847">
        <w:t xml:space="preserve">na </w:t>
      </w:r>
      <w:r w:rsidR="007E0947">
        <w:t xml:space="preserve">motivaci </w:t>
      </w:r>
      <w:r>
        <w:t xml:space="preserve">občanů, </w:t>
      </w:r>
      <w:r w:rsidR="007E0947">
        <w:t>aby</w:t>
      </w:r>
      <w:r>
        <w:t xml:space="preserve"> si zříd</w:t>
      </w:r>
      <w:r w:rsidR="007E0947">
        <w:t>ili</w:t>
      </w:r>
      <w:r>
        <w:t xml:space="preserve"> trvalý pobyt ve městě Kyjově. Vzhledem k tomu, že tento dílčí program nepřinesl výsledky, které byly očekávány, což dokládají i data z</w:t>
      </w:r>
      <w:r w:rsidR="007E0947">
        <w:t> provedených anket, je navrhováno jeho ukončení</w:t>
      </w:r>
      <w:r w:rsidR="000B4CDE">
        <w:t xml:space="preserve">. Noví občané přihlášení trvalým pobytem ve městě do </w:t>
      </w:r>
      <w:proofErr w:type="gramStart"/>
      <w:r w:rsidR="000B4CDE">
        <w:t>31.08.2026</w:t>
      </w:r>
      <w:proofErr w:type="gramEnd"/>
      <w:r w:rsidR="000B4CDE">
        <w:t xml:space="preserve"> budou moci do tohoto data podat žádost do projektu Kyjovské karty. Občané přihlášení od </w:t>
      </w:r>
      <w:proofErr w:type="gramStart"/>
      <w:r w:rsidR="000B4CDE">
        <w:t>01.09.2026</w:t>
      </w:r>
      <w:proofErr w:type="gramEnd"/>
      <w:r w:rsidR="000B4CDE">
        <w:t xml:space="preserve"> poté do nového navazujícího programu (viz níže). Čerpání příspěvků v tomto programu zůstane zachováno do </w:t>
      </w:r>
      <w:proofErr w:type="gramStart"/>
      <w:r w:rsidR="000B4CDE">
        <w:t>31.12.2026</w:t>
      </w:r>
      <w:proofErr w:type="gramEnd"/>
      <w:r w:rsidR="000B4CDE">
        <w:t>. N</w:t>
      </w:r>
      <w:r w:rsidR="00644F2D">
        <w:t xml:space="preserve">edojde tím ke zkrácení možné doby čerpání. </w:t>
      </w:r>
      <w:r w:rsidR="000B4CDE">
        <w:t>U</w:t>
      </w:r>
      <w:r w:rsidR="00644F2D">
        <w:t>končení</w:t>
      </w:r>
      <w:r w:rsidR="000B4CDE">
        <w:t>m</w:t>
      </w:r>
      <w:r w:rsidR="00644F2D">
        <w:t xml:space="preserve"> registrace nových občanů ke dni </w:t>
      </w:r>
      <w:proofErr w:type="gramStart"/>
      <w:r w:rsidR="00644F2D">
        <w:t>31.08.2026</w:t>
      </w:r>
      <w:proofErr w:type="gramEnd"/>
      <w:r w:rsidR="00644F2D">
        <w:t xml:space="preserve"> dojde k výraznému omezení užívání modulu Regina, jehož trvalý a neomezený provoz byl vyvolán právě tímto programem. Modul bude využíván pouze jednorázově po obdržení nové žádosti o registraci</w:t>
      </w:r>
      <w:r w:rsidR="000B4CDE">
        <w:t xml:space="preserve"> v jiném programu</w:t>
      </w:r>
      <w:r w:rsidR="00644F2D">
        <w:t xml:space="preserve">, čímž budou sníženy provozní náklady s projektem související. </w:t>
      </w:r>
    </w:p>
    <w:p w14:paraId="5EA52B00" w14:textId="0FD1D558" w:rsidR="004807CB" w:rsidRPr="004807CB" w:rsidRDefault="004807CB" w:rsidP="009920C2">
      <w:pPr>
        <w:suppressAutoHyphens w:val="0"/>
        <w:spacing w:after="120"/>
        <w:jc w:val="both"/>
      </w:pPr>
      <w:r w:rsidRPr="004807CB">
        <w:lastRenderedPageBreak/>
        <w:t>Předmětem Dodatku č. 8 je pak i prohlášení objednatele a dodavatele, že vyvinou maximální úsilí pro zajištění akceptace Příspěvků programů Aktivní město u Poskytovatelů služeb pro občany města Kyjova se zaměřením v těchto oblastech:</w:t>
      </w:r>
      <w:r w:rsidRPr="00D42C40">
        <w:t xml:space="preserve"> </w:t>
      </w:r>
      <w:r w:rsidRPr="004807CB">
        <w:t>RELAXACE / WELLNESS</w:t>
      </w:r>
      <w:r w:rsidRPr="00D42C40">
        <w:t xml:space="preserve">, </w:t>
      </w:r>
      <w:r w:rsidRPr="004807CB">
        <w:t>SPORT / POHYBOVÉ AKTIVITY</w:t>
      </w:r>
      <w:r w:rsidRPr="00D42C40">
        <w:t xml:space="preserve">, </w:t>
      </w:r>
      <w:r w:rsidRPr="004807CB">
        <w:t>VOLNOČASOVÉ AKTIVITY PRO DĚTI A MLÁDEŽ</w:t>
      </w:r>
      <w:r w:rsidRPr="00D42C40">
        <w:t xml:space="preserve">, </w:t>
      </w:r>
      <w:r w:rsidRPr="004807CB">
        <w:t>LÉKÁRNY A PRODEJNY ZDRAVOTNÍCH POMŮCEK</w:t>
      </w:r>
      <w:r w:rsidRPr="00D42C40">
        <w:t xml:space="preserve">. To znamená, že dojde k rozšíření </w:t>
      </w:r>
      <w:r>
        <w:t xml:space="preserve">oblastí čerpání Příspěvků </w:t>
      </w:r>
      <w:r w:rsidRPr="00D42C40">
        <w:t>o lékárny a prodejny zdravotních pomůcek.</w:t>
      </w:r>
    </w:p>
    <w:p w14:paraId="7CFAB898" w14:textId="36C03952" w:rsidR="00021FA8" w:rsidRDefault="007E0947" w:rsidP="009920C2">
      <w:pPr>
        <w:spacing w:after="120"/>
        <w:jc w:val="both"/>
        <w:rPr>
          <w:lang w:eastAsia="cs-CZ"/>
        </w:rPr>
      </w:pPr>
      <w:r>
        <w:t xml:space="preserve">Zároveň </w:t>
      </w:r>
      <w:r w:rsidR="00644F2D">
        <w:t>je v návazném materiálu navrhováno</w:t>
      </w:r>
      <w:r>
        <w:t xml:space="preserve"> zveřejnění nové</w:t>
      </w:r>
      <w:r w:rsidR="00071860">
        <w:t>ho programu</w:t>
      </w:r>
      <w:r>
        <w:t>, resp. veřejného příslibu odměny za při</w:t>
      </w:r>
      <w:r w:rsidR="00071860">
        <w:t>hlášení k trvalému pobytu, který by měl</w:t>
      </w:r>
      <w:r>
        <w:t xml:space="preserve"> být náhradou za tento </w:t>
      </w:r>
      <w:r w:rsidR="00777CEC">
        <w:t>dílčí projekt</w:t>
      </w:r>
      <w:r>
        <w:t>.</w:t>
      </w:r>
    </w:p>
    <w:p w14:paraId="398894B5" w14:textId="77777777" w:rsidR="002770D1" w:rsidRPr="009B1479" w:rsidRDefault="002770D1" w:rsidP="009920C2">
      <w:pPr>
        <w:spacing w:after="120"/>
        <w:jc w:val="both"/>
        <w:rPr>
          <w:lang w:eastAsia="cs-CZ"/>
        </w:rPr>
      </w:pPr>
      <w:r w:rsidRPr="00E27485">
        <w:rPr>
          <w:lang w:eastAsia="cs-CZ"/>
        </w:rPr>
        <w:t xml:space="preserve">Rozhodnutí o uzavření dodatku č. </w:t>
      </w:r>
      <w:r w:rsidR="0065532C">
        <w:rPr>
          <w:lang w:eastAsia="cs-CZ"/>
        </w:rPr>
        <w:t>8</w:t>
      </w:r>
      <w:r w:rsidRPr="00E27485">
        <w:rPr>
          <w:lang w:eastAsia="cs-CZ"/>
        </w:rPr>
        <w:t xml:space="preserve"> k rámcové smlouvě je v pravomoci Zastupitelstva města Kyjova, které </w:t>
      </w:r>
      <w:r w:rsidR="0065532C">
        <w:rPr>
          <w:lang w:eastAsia="cs-CZ"/>
        </w:rPr>
        <w:t xml:space="preserve">si tuto pravomoc vyhradilo a </w:t>
      </w:r>
      <w:r w:rsidRPr="00E27485">
        <w:rPr>
          <w:lang w:eastAsia="cs-CZ"/>
        </w:rPr>
        <w:t>rozhodlo o uzavření rámcové smlouvy a dodatků č. 1, 2</w:t>
      </w:r>
      <w:r w:rsidR="009B1479" w:rsidRPr="00E27485">
        <w:rPr>
          <w:lang w:eastAsia="cs-CZ"/>
        </w:rPr>
        <w:t>,</w:t>
      </w:r>
      <w:r w:rsidRPr="00E27485">
        <w:rPr>
          <w:lang w:eastAsia="cs-CZ"/>
        </w:rPr>
        <w:t xml:space="preserve"> 3</w:t>
      </w:r>
      <w:r w:rsidR="00822FF9" w:rsidRPr="00E27485">
        <w:rPr>
          <w:lang w:eastAsia="cs-CZ"/>
        </w:rPr>
        <w:t xml:space="preserve">, </w:t>
      </w:r>
      <w:r w:rsidR="009B1479" w:rsidRPr="00E27485">
        <w:rPr>
          <w:lang w:eastAsia="cs-CZ"/>
        </w:rPr>
        <w:t>4</w:t>
      </w:r>
      <w:r w:rsidR="0065532C">
        <w:rPr>
          <w:lang w:eastAsia="cs-CZ"/>
        </w:rPr>
        <w:t>, 5,</w:t>
      </w:r>
      <w:r w:rsidR="00E27485" w:rsidRPr="00E27485">
        <w:rPr>
          <w:lang w:eastAsia="cs-CZ"/>
        </w:rPr>
        <w:t xml:space="preserve"> 6</w:t>
      </w:r>
      <w:r w:rsidR="00822FF9" w:rsidRPr="00E27485">
        <w:rPr>
          <w:lang w:eastAsia="cs-CZ"/>
        </w:rPr>
        <w:t xml:space="preserve"> </w:t>
      </w:r>
      <w:r w:rsidR="00EF58B5">
        <w:rPr>
          <w:lang w:eastAsia="cs-CZ"/>
        </w:rPr>
        <w:t>a 7.</w:t>
      </w:r>
    </w:p>
    <w:p w14:paraId="47BDB666" w14:textId="77777777" w:rsidR="002770D1" w:rsidRPr="00201635" w:rsidRDefault="002770D1" w:rsidP="009920C2">
      <w:pPr>
        <w:spacing w:after="120"/>
        <w:jc w:val="both"/>
      </w:pPr>
    </w:p>
    <w:p w14:paraId="540B4E4E" w14:textId="77777777" w:rsidR="002770D1" w:rsidRDefault="002770D1" w:rsidP="009920C2">
      <w:pPr>
        <w:spacing w:after="120"/>
        <w:jc w:val="both"/>
        <w:rPr>
          <w:b/>
        </w:rPr>
      </w:pPr>
      <w:r w:rsidRPr="00B31C2D">
        <w:rPr>
          <w:b/>
          <w:u w:val="single"/>
        </w:rPr>
        <w:t>Odkaz na usnesení (úkol) orgánů města</w:t>
      </w:r>
      <w:r>
        <w:rPr>
          <w:b/>
        </w:rPr>
        <w:t xml:space="preserve">: </w:t>
      </w:r>
    </w:p>
    <w:p w14:paraId="50C7EBB7" w14:textId="77777777" w:rsidR="0065532C" w:rsidRDefault="002770D1" w:rsidP="009920C2">
      <w:pPr>
        <w:jc w:val="both"/>
      </w:pPr>
      <w:r>
        <w:t xml:space="preserve">Zastupitelstvo města Kyjova usnesením č. IV/17 ze dne </w:t>
      </w:r>
      <w:proofErr w:type="gramStart"/>
      <w:r w:rsidR="009B1479">
        <w:t>03.0</w:t>
      </w:r>
      <w:r>
        <w:t>6</w:t>
      </w:r>
      <w:r w:rsidR="009B1479">
        <w:t>.</w:t>
      </w:r>
      <w:r>
        <w:t>2024</w:t>
      </w:r>
      <w:proofErr w:type="gramEnd"/>
      <w:r>
        <w:t xml:space="preserve"> rozhodlo o uzavření rámcové smlouvy a dodatků č. 1 a 2 se společností Up Česká republika s.r.o., IČ: 62913671. Usnesením č. III/7 ze dne </w:t>
      </w:r>
      <w:proofErr w:type="gramStart"/>
      <w:r w:rsidR="009B1479">
        <w:t>02.12.</w:t>
      </w:r>
      <w:r>
        <w:t>2024</w:t>
      </w:r>
      <w:proofErr w:type="gramEnd"/>
      <w:r>
        <w:t xml:space="preserve"> rozhodlo o uzavření dodatku č. 3.</w:t>
      </w:r>
      <w:r w:rsidR="009B1479">
        <w:t xml:space="preserve"> </w:t>
      </w:r>
    </w:p>
    <w:p w14:paraId="20AA9C1B" w14:textId="77777777" w:rsidR="0065532C" w:rsidRDefault="009B1479" w:rsidP="009920C2">
      <w:pPr>
        <w:jc w:val="both"/>
      </w:pPr>
      <w:r>
        <w:t xml:space="preserve">Usnesením č. IV/5 ze dne </w:t>
      </w:r>
      <w:proofErr w:type="gramStart"/>
      <w:r>
        <w:t>03.03.2025</w:t>
      </w:r>
      <w:proofErr w:type="gramEnd"/>
      <w:r>
        <w:t xml:space="preserve"> rozhodlo o uzavření dodatku č. 4</w:t>
      </w:r>
      <w:r w:rsidR="00FC38EC">
        <w:t xml:space="preserve">. </w:t>
      </w:r>
    </w:p>
    <w:p w14:paraId="4C337C5E" w14:textId="77777777" w:rsidR="0065532C" w:rsidRDefault="00FC38EC" w:rsidP="009920C2">
      <w:pPr>
        <w:jc w:val="both"/>
        <w:rPr>
          <w:lang w:eastAsia="cs-CZ"/>
        </w:rPr>
      </w:pPr>
      <w:r>
        <w:t xml:space="preserve">Usnesením č. </w:t>
      </w:r>
      <w:r>
        <w:rPr>
          <w:lang w:eastAsia="cs-CZ"/>
        </w:rPr>
        <w:t xml:space="preserve">III/4 ze dne </w:t>
      </w:r>
      <w:proofErr w:type="gramStart"/>
      <w:r w:rsidR="00B63261">
        <w:rPr>
          <w:lang w:eastAsia="cs-CZ"/>
        </w:rPr>
        <w:t>0</w:t>
      </w:r>
      <w:r>
        <w:rPr>
          <w:lang w:eastAsia="cs-CZ"/>
        </w:rPr>
        <w:t>9.</w:t>
      </w:r>
      <w:r w:rsidR="00B63261">
        <w:rPr>
          <w:lang w:eastAsia="cs-CZ"/>
        </w:rPr>
        <w:t>0</w:t>
      </w:r>
      <w:r>
        <w:rPr>
          <w:lang w:eastAsia="cs-CZ"/>
        </w:rPr>
        <w:t>6.2025</w:t>
      </w:r>
      <w:proofErr w:type="gramEnd"/>
      <w:r>
        <w:rPr>
          <w:lang w:eastAsia="cs-CZ"/>
        </w:rPr>
        <w:t xml:space="preserve"> rozhodlo o uzavření dodatku č. 5.</w:t>
      </w:r>
      <w:r w:rsidR="00E27485">
        <w:rPr>
          <w:lang w:eastAsia="cs-CZ"/>
        </w:rPr>
        <w:t xml:space="preserve"> </w:t>
      </w:r>
    </w:p>
    <w:p w14:paraId="6E3703B4" w14:textId="77777777" w:rsidR="0065532C" w:rsidRDefault="00E27485" w:rsidP="009920C2">
      <w:pPr>
        <w:jc w:val="both"/>
        <w:rPr>
          <w:lang w:eastAsia="cs-CZ"/>
        </w:rPr>
      </w:pPr>
      <w:r>
        <w:rPr>
          <w:lang w:eastAsia="cs-CZ"/>
        </w:rPr>
        <w:t xml:space="preserve">Usnesením č. III/4 ze dne </w:t>
      </w:r>
      <w:proofErr w:type="gramStart"/>
      <w:r>
        <w:rPr>
          <w:lang w:eastAsia="cs-CZ"/>
        </w:rPr>
        <w:t>16.</w:t>
      </w:r>
      <w:r w:rsidR="00B63261">
        <w:rPr>
          <w:lang w:eastAsia="cs-CZ"/>
        </w:rPr>
        <w:t>0</w:t>
      </w:r>
      <w:r>
        <w:rPr>
          <w:lang w:eastAsia="cs-CZ"/>
        </w:rPr>
        <w:t>9.2025</w:t>
      </w:r>
      <w:proofErr w:type="gramEnd"/>
      <w:r>
        <w:rPr>
          <w:lang w:eastAsia="cs-CZ"/>
        </w:rPr>
        <w:t xml:space="preserve"> rozhodlo o uzavření dodatku č. 6</w:t>
      </w:r>
      <w:r w:rsidR="007007B1">
        <w:rPr>
          <w:lang w:eastAsia="cs-CZ"/>
        </w:rPr>
        <w:t xml:space="preserve">. </w:t>
      </w:r>
    </w:p>
    <w:p w14:paraId="4F95FD43" w14:textId="5FD42F17" w:rsidR="002770D1" w:rsidRDefault="00B63261" w:rsidP="009920C2">
      <w:pPr>
        <w:jc w:val="both"/>
        <w:rPr>
          <w:lang w:eastAsia="cs-CZ"/>
        </w:rPr>
      </w:pPr>
      <w:r>
        <w:rPr>
          <w:lang w:eastAsia="cs-CZ"/>
        </w:rPr>
        <w:t>Usnesením č. III/2</w:t>
      </w:r>
      <w:r w:rsidR="007007B1">
        <w:rPr>
          <w:lang w:eastAsia="cs-CZ"/>
        </w:rPr>
        <w:t xml:space="preserve"> ze dne </w:t>
      </w:r>
      <w:proofErr w:type="gramStart"/>
      <w:r>
        <w:rPr>
          <w:lang w:eastAsia="cs-CZ"/>
        </w:rPr>
        <w:t>08.12.2025</w:t>
      </w:r>
      <w:proofErr w:type="gramEnd"/>
      <w:r>
        <w:rPr>
          <w:lang w:eastAsia="cs-CZ"/>
        </w:rPr>
        <w:t xml:space="preserve"> </w:t>
      </w:r>
      <w:r w:rsidR="007007B1">
        <w:rPr>
          <w:lang w:eastAsia="cs-CZ"/>
        </w:rPr>
        <w:t>rozhodlo o uzavření dodatku č. 7.</w:t>
      </w:r>
    </w:p>
    <w:p w14:paraId="6A1F7572" w14:textId="4491DBDF" w:rsidR="00545AC1" w:rsidRDefault="00545AC1" w:rsidP="009920C2">
      <w:pPr>
        <w:jc w:val="both"/>
        <w:rPr>
          <w:lang w:eastAsia="cs-CZ"/>
        </w:rPr>
      </w:pPr>
    </w:p>
    <w:p w14:paraId="2AACE516" w14:textId="5FE703E2" w:rsidR="00545AC1" w:rsidRPr="00226602" w:rsidRDefault="00545AC1" w:rsidP="00545AC1">
      <w:pPr>
        <w:spacing w:after="120"/>
        <w:jc w:val="both"/>
      </w:pPr>
      <w:r>
        <w:t>Rada města Kyjova dne 01.06.2026 doporučila zastupitelstvu</w:t>
      </w:r>
      <w:r w:rsidR="00721B46">
        <w:t xml:space="preserve"> města Kyjova</w:t>
      </w:r>
      <w:bookmarkStart w:id="0" w:name="_GoBack"/>
      <w:bookmarkEnd w:id="0"/>
      <w:r>
        <w:t xml:space="preserve"> uzavřít dodatek č. 8 k dílčí smlouvě na projekt Kyjovské karta 2026.</w:t>
      </w:r>
    </w:p>
    <w:p w14:paraId="4821CA55" w14:textId="77777777" w:rsidR="002770D1" w:rsidRDefault="002770D1" w:rsidP="009920C2">
      <w:pPr>
        <w:spacing w:after="120"/>
        <w:rPr>
          <w:b/>
          <w:u w:val="single"/>
        </w:rPr>
      </w:pPr>
    </w:p>
    <w:p w14:paraId="535BF44C" w14:textId="77777777" w:rsidR="002770D1" w:rsidRDefault="002770D1" w:rsidP="009920C2">
      <w:pPr>
        <w:spacing w:after="120"/>
        <w:rPr>
          <w:b/>
        </w:rPr>
      </w:pPr>
      <w:r>
        <w:rPr>
          <w:b/>
          <w:u w:val="single"/>
        </w:rPr>
        <w:t>Dopad na rozpočet města:</w:t>
      </w:r>
      <w:r>
        <w:rPr>
          <w:b/>
        </w:rPr>
        <w:t xml:space="preserve"> </w:t>
      </w:r>
    </w:p>
    <w:p w14:paraId="09B7E426" w14:textId="782DDD7D" w:rsidR="002770D1" w:rsidRDefault="000075E3" w:rsidP="009920C2">
      <w:pPr>
        <w:spacing w:after="120"/>
        <w:jc w:val="both"/>
      </w:pPr>
      <w:r>
        <w:t>D</w:t>
      </w:r>
      <w:r w:rsidR="00545F94">
        <w:t>opad</w:t>
      </w:r>
      <w:r>
        <w:t xml:space="preserve"> do výdajové části rozpočtu 2026 – ukončením přijímání žádosti dojde k nižšímu objemu čerpání příspěvků a snížení provozních nákladů na modul Regina. Rozšířením oblas</w:t>
      </w:r>
      <w:r w:rsidR="00E85AC9">
        <w:t xml:space="preserve">ti čerpání </w:t>
      </w:r>
      <w:r>
        <w:t>může dojít ke zvýšení objemu v čerpání příspěvků</w:t>
      </w:r>
      <w:r w:rsidR="00E85AC9">
        <w:t>, nikoli k navýšení rozpočtu.</w:t>
      </w:r>
    </w:p>
    <w:p w14:paraId="6EB845CA" w14:textId="77777777" w:rsidR="002770D1" w:rsidRPr="00201635" w:rsidRDefault="002770D1" w:rsidP="009920C2">
      <w:pPr>
        <w:spacing w:after="120"/>
        <w:jc w:val="both"/>
      </w:pPr>
    </w:p>
    <w:p w14:paraId="2E5A5B3B" w14:textId="77777777" w:rsidR="002770D1" w:rsidRPr="00A75303" w:rsidRDefault="002770D1" w:rsidP="009920C2">
      <w:pPr>
        <w:spacing w:after="120"/>
        <w:jc w:val="both"/>
      </w:pPr>
      <w:r>
        <w:rPr>
          <w:b/>
          <w:u w:val="single"/>
        </w:rPr>
        <w:t>Přílohy</w:t>
      </w:r>
      <w:r w:rsidRPr="00A75303">
        <w:rPr>
          <w:b/>
        </w:rPr>
        <w:t>:</w:t>
      </w:r>
      <w:r w:rsidRPr="00A75303">
        <w:t xml:space="preserve"> </w:t>
      </w:r>
      <w:r w:rsidRPr="00A75303">
        <w:tab/>
      </w:r>
    </w:p>
    <w:p w14:paraId="5B6AC238" w14:textId="77777777" w:rsidR="002770D1" w:rsidRDefault="00822FF9" w:rsidP="009920C2">
      <w:pPr>
        <w:jc w:val="both"/>
        <w:rPr>
          <w:bCs/>
        </w:rPr>
      </w:pPr>
      <w:r>
        <w:rPr>
          <w:bCs/>
        </w:rPr>
        <w:t xml:space="preserve">Příloha č. 1 </w:t>
      </w:r>
      <w:r w:rsidR="002770D1">
        <w:rPr>
          <w:bCs/>
        </w:rPr>
        <w:t>Návrh d</w:t>
      </w:r>
      <w:r w:rsidR="002770D1" w:rsidRPr="00AE41C9">
        <w:rPr>
          <w:bCs/>
        </w:rPr>
        <w:t>odat</w:t>
      </w:r>
      <w:r w:rsidR="002770D1">
        <w:rPr>
          <w:bCs/>
        </w:rPr>
        <w:t>ku</w:t>
      </w:r>
      <w:r w:rsidR="002770D1" w:rsidRPr="00AE41C9">
        <w:rPr>
          <w:bCs/>
        </w:rPr>
        <w:t xml:space="preserve"> č. </w:t>
      </w:r>
      <w:r w:rsidR="007007B1">
        <w:rPr>
          <w:bCs/>
        </w:rPr>
        <w:t>8</w:t>
      </w:r>
      <w:r w:rsidR="002770D1" w:rsidRPr="00AE41C9">
        <w:rPr>
          <w:bCs/>
        </w:rPr>
        <w:t xml:space="preserve"> k rámcové smlouvě – </w:t>
      </w:r>
      <w:r w:rsidR="002770D1">
        <w:rPr>
          <w:bCs/>
        </w:rPr>
        <w:t xml:space="preserve">k </w:t>
      </w:r>
      <w:r w:rsidR="002770D1" w:rsidRPr="00AE41C9">
        <w:rPr>
          <w:bCs/>
        </w:rPr>
        <w:t>dílčí smlouv</w:t>
      </w:r>
      <w:r w:rsidR="002770D1">
        <w:rPr>
          <w:bCs/>
        </w:rPr>
        <w:t>ě</w:t>
      </w:r>
      <w:r w:rsidR="002770D1" w:rsidRPr="00AE41C9">
        <w:rPr>
          <w:bCs/>
        </w:rPr>
        <w:t xml:space="preserve"> na projekt </w:t>
      </w:r>
      <w:r w:rsidR="002770D1">
        <w:rPr>
          <w:bCs/>
        </w:rPr>
        <w:t>Kyjov</w:t>
      </w:r>
      <w:r w:rsidR="00E27485">
        <w:rPr>
          <w:bCs/>
        </w:rPr>
        <w:t xml:space="preserve">ská karta s Aktivním městem 2026 </w:t>
      </w:r>
    </w:p>
    <w:p w14:paraId="29A9CBBE" w14:textId="77777777" w:rsidR="00B81847" w:rsidRDefault="00B81847" w:rsidP="009920C2">
      <w:pPr>
        <w:jc w:val="both"/>
        <w:rPr>
          <w:bCs/>
        </w:rPr>
      </w:pPr>
      <w:r>
        <w:rPr>
          <w:bCs/>
        </w:rPr>
        <w:t>Příloha č. 2 Výsledky ankety realizované na webových stránkách města</w:t>
      </w:r>
    </w:p>
    <w:p w14:paraId="71F9F2FD" w14:textId="77777777" w:rsidR="00B81847" w:rsidRDefault="00B81847" w:rsidP="009920C2">
      <w:pPr>
        <w:jc w:val="both"/>
        <w:rPr>
          <w:bCs/>
        </w:rPr>
      </w:pPr>
      <w:r>
        <w:rPr>
          <w:bCs/>
        </w:rPr>
        <w:t>Příloha č. 3 Výsledky ankety realizované prostřednictvím platformy Aktivní město</w:t>
      </w:r>
    </w:p>
    <w:p w14:paraId="1CEBD23E" w14:textId="77777777" w:rsidR="002770D1" w:rsidRDefault="002770D1" w:rsidP="009920C2">
      <w:pPr>
        <w:spacing w:after="120"/>
        <w:rPr>
          <w:bCs/>
        </w:rPr>
      </w:pPr>
    </w:p>
    <w:p w14:paraId="1DED5198" w14:textId="77777777" w:rsidR="002770D1" w:rsidRPr="00AE41C9" w:rsidRDefault="002770D1" w:rsidP="009920C2">
      <w:pPr>
        <w:spacing w:after="120"/>
      </w:pPr>
    </w:p>
    <w:p w14:paraId="345FE91F" w14:textId="77777777" w:rsidR="00A35B02" w:rsidRDefault="00721B46" w:rsidP="009920C2">
      <w:pPr>
        <w:spacing w:after="120"/>
      </w:pPr>
    </w:p>
    <w:sectPr w:rsidR="00A35B02">
      <w:footerReference w:type="default" r:id="rId8"/>
      <w:footnotePr>
        <w:pos w:val="beneathText"/>
      </w:footnotePr>
      <w:pgSz w:w="11905" w:h="16837"/>
      <w:pgMar w:top="902" w:right="1418" w:bottom="1079" w:left="1418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A373A" w14:textId="77777777" w:rsidR="009A01F0" w:rsidRDefault="009A01F0">
      <w:r>
        <w:separator/>
      </w:r>
    </w:p>
  </w:endnote>
  <w:endnote w:type="continuationSeparator" w:id="0">
    <w:p w14:paraId="2F37CE0A" w14:textId="77777777" w:rsidR="009A01F0" w:rsidRDefault="009A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B3FE0" w14:textId="4A9A686A" w:rsidR="009B7B9E" w:rsidRDefault="009B1479">
    <w:pPr>
      <w:pStyle w:val="Zpat"/>
      <w:jc w:val="center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721B46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0E888" w14:textId="77777777" w:rsidR="009A01F0" w:rsidRDefault="009A01F0">
      <w:r>
        <w:separator/>
      </w:r>
    </w:p>
  </w:footnote>
  <w:footnote w:type="continuationSeparator" w:id="0">
    <w:p w14:paraId="18605547" w14:textId="77777777" w:rsidR="009A01F0" w:rsidRDefault="009A0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210EA"/>
    <w:multiLevelType w:val="hybridMultilevel"/>
    <w:tmpl w:val="62F008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E455A"/>
    <w:multiLevelType w:val="hybridMultilevel"/>
    <w:tmpl w:val="1DBE6C04"/>
    <w:lvl w:ilvl="0" w:tplc="FFFFFFFF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" w15:restartNumberingAfterBreak="0">
    <w:nsid w:val="47FB3466"/>
    <w:multiLevelType w:val="multilevel"/>
    <w:tmpl w:val="8B5CC4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bCs/>
        <w:i/>
        <w:iCs/>
        <w:sz w:val="16"/>
        <w:szCs w:val="16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5310411B"/>
    <w:multiLevelType w:val="hybridMultilevel"/>
    <w:tmpl w:val="D08AEE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0D1"/>
    <w:rsid w:val="000075E3"/>
    <w:rsid w:val="00021FA8"/>
    <w:rsid w:val="00071860"/>
    <w:rsid w:val="000B4CDE"/>
    <w:rsid w:val="000F4035"/>
    <w:rsid w:val="001D7B17"/>
    <w:rsid w:val="002770D1"/>
    <w:rsid w:val="00281825"/>
    <w:rsid w:val="002E6693"/>
    <w:rsid w:val="003079B6"/>
    <w:rsid w:val="0047067C"/>
    <w:rsid w:val="004807CB"/>
    <w:rsid w:val="004959A6"/>
    <w:rsid w:val="004E35C0"/>
    <w:rsid w:val="00545AC1"/>
    <w:rsid w:val="00545F94"/>
    <w:rsid w:val="00575FF7"/>
    <w:rsid w:val="00644F2D"/>
    <w:rsid w:val="0065532C"/>
    <w:rsid w:val="00681E53"/>
    <w:rsid w:val="006E418F"/>
    <w:rsid w:val="007007B1"/>
    <w:rsid w:val="00721B46"/>
    <w:rsid w:val="00777CEC"/>
    <w:rsid w:val="00786597"/>
    <w:rsid w:val="007B4A27"/>
    <w:rsid w:val="007E0947"/>
    <w:rsid w:val="00822FF9"/>
    <w:rsid w:val="008C6E6B"/>
    <w:rsid w:val="00963976"/>
    <w:rsid w:val="009920C2"/>
    <w:rsid w:val="009A01F0"/>
    <w:rsid w:val="009B1479"/>
    <w:rsid w:val="00AA769F"/>
    <w:rsid w:val="00AC29E4"/>
    <w:rsid w:val="00AE4BCF"/>
    <w:rsid w:val="00B45079"/>
    <w:rsid w:val="00B63261"/>
    <w:rsid w:val="00B81847"/>
    <w:rsid w:val="00C40334"/>
    <w:rsid w:val="00C43F57"/>
    <w:rsid w:val="00C55364"/>
    <w:rsid w:val="00C828A7"/>
    <w:rsid w:val="00CA6CAF"/>
    <w:rsid w:val="00D42C40"/>
    <w:rsid w:val="00D505D9"/>
    <w:rsid w:val="00D77F17"/>
    <w:rsid w:val="00D95B1E"/>
    <w:rsid w:val="00DD7F64"/>
    <w:rsid w:val="00E1494D"/>
    <w:rsid w:val="00E27485"/>
    <w:rsid w:val="00E85AC9"/>
    <w:rsid w:val="00EF58B5"/>
    <w:rsid w:val="00FC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CE7D"/>
  <w15:chartTrackingRefBased/>
  <w15:docId w15:val="{E1BF12BC-16FD-4633-8F0A-E23C7A6B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770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770D1"/>
    <w:pPr>
      <w:keepNext/>
      <w:suppressAutoHyphens w:val="0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2770D1"/>
    <w:rPr>
      <w:rFonts w:ascii="Calibri Light" w:eastAsia="Times New Roman" w:hAnsi="Calibri Light" w:cs="Times New Roman"/>
      <w:b/>
      <w:bCs/>
      <w:i/>
      <w:iCs/>
      <w:sz w:val="28"/>
      <w:szCs w:val="28"/>
      <w:lang w:eastAsia="cs-CZ"/>
    </w:rPr>
  </w:style>
  <w:style w:type="character" w:styleId="slostrnky">
    <w:name w:val="page number"/>
    <w:basedOn w:val="Standardnpsmoodstavce"/>
    <w:rsid w:val="002770D1"/>
  </w:style>
  <w:style w:type="paragraph" w:styleId="Zpat">
    <w:name w:val="footer"/>
    <w:basedOn w:val="Normln"/>
    <w:link w:val="ZpatChar"/>
    <w:rsid w:val="002770D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770D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basedOn w:val="Standardnpsmoodstavce"/>
    <w:uiPriority w:val="22"/>
    <w:qFormat/>
    <w:rsid w:val="00822FF9"/>
    <w:rPr>
      <w:b/>
      <w:bCs/>
    </w:rPr>
  </w:style>
  <w:style w:type="paragraph" w:styleId="Odstavecseseznamem">
    <w:name w:val="List Paragraph"/>
    <w:basedOn w:val="Normln"/>
    <w:uiPriority w:val="34"/>
    <w:qFormat/>
    <w:rsid w:val="00AC29E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44F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4F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4F2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4F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4F2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44F2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4F2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710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Fialíková</dc:creator>
  <cp:keywords/>
  <dc:description/>
  <cp:lastModifiedBy>Eva Fialíková</cp:lastModifiedBy>
  <cp:revision>11</cp:revision>
  <dcterms:created xsi:type="dcterms:W3CDTF">2026-05-28T11:20:00Z</dcterms:created>
  <dcterms:modified xsi:type="dcterms:W3CDTF">2026-06-04T08:22:00Z</dcterms:modified>
</cp:coreProperties>
</file>